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1A01C" w14:textId="77777777" w:rsidR="002D4B2C" w:rsidRPr="005947BC" w:rsidRDefault="004D4100" w:rsidP="002D4B2C">
      <w:pPr>
        <w:spacing w:after="0" w:line="240" w:lineRule="auto"/>
        <w:rPr>
          <w:b/>
          <w:bCs/>
          <w:sz w:val="24"/>
          <w:szCs w:val="21"/>
          <w:u w:val="single"/>
        </w:rPr>
      </w:pPr>
      <w:r w:rsidRPr="005947BC">
        <w:rPr>
          <w:b/>
          <w:bCs/>
          <w:sz w:val="24"/>
          <w:szCs w:val="21"/>
          <w:u w:val="single"/>
        </w:rPr>
        <w:t>T</w:t>
      </w:r>
      <w:r w:rsidR="002D4B2C" w:rsidRPr="005947BC">
        <w:rPr>
          <w:b/>
          <w:bCs/>
          <w:sz w:val="24"/>
          <w:szCs w:val="21"/>
          <w:u w:val="single"/>
        </w:rPr>
        <w:t>HE BIG IDEAS OF MATHS</w:t>
      </w:r>
    </w:p>
    <w:p w14:paraId="6482514C" w14:textId="77777777" w:rsidR="00DC5380" w:rsidRPr="005947BC" w:rsidRDefault="00DC5380" w:rsidP="00BB79E6">
      <w:pPr>
        <w:rPr>
          <w:sz w:val="21"/>
          <w:szCs w:val="21"/>
        </w:rPr>
      </w:pPr>
      <w:r w:rsidRPr="005947BC">
        <w:rPr>
          <w:sz w:val="21"/>
          <w:szCs w:val="21"/>
        </w:rPr>
        <w:t xml:space="preserve">At Highwood, our Mathematics curriculum is designed to ensure that all pupils: </w:t>
      </w:r>
    </w:p>
    <w:p w14:paraId="4BDF9894" w14:textId="7584858E" w:rsidR="00DC5380" w:rsidRPr="005947BC" w:rsidRDefault="00DC5380" w:rsidP="005446EA">
      <w:pPr>
        <w:pStyle w:val="ListParagraph"/>
        <w:numPr>
          <w:ilvl w:val="0"/>
          <w:numId w:val="5"/>
        </w:numPr>
        <w:rPr>
          <w:sz w:val="21"/>
          <w:szCs w:val="21"/>
        </w:rPr>
      </w:pPr>
      <w:r w:rsidRPr="005947BC">
        <w:rPr>
          <w:sz w:val="21"/>
          <w:szCs w:val="21"/>
        </w:rPr>
        <w:t xml:space="preserve">become fluent in the fundamentals of mathematics, including through varied and frequent practice with increasingly complex problems over time, so that pupils develop conceptual understanding and the ability to recall and apply knowledge rapidly and </w:t>
      </w:r>
      <w:r w:rsidR="005947BC" w:rsidRPr="005947BC">
        <w:rPr>
          <w:sz w:val="21"/>
          <w:szCs w:val="21"/>
        </w:rPr>
        <w:t>accurately.</w:t>
      </w:r>
    </w:p>
    <w:p w14:paraId="2EBFB1BD" w14:textId="223FC4C9" w:rsidR="00DC5380" w:rsidRPr="005947BC" w:rsidRDefault="00DC5380" w:rsidP="005446EA">
      <w:pPr>
        <w:pStyle w:val="ListParagraph"/>
        <w:numPr>
          <w:ilvl w:val="0"/>
          <w:numId w:val="5"/>
        </w:numPr>
        <w:rPr>
          <w:sz w:val="21"/>
          <w:szCs w:val="21"/>
        </w:rPr>
      </w:pPr>
      <w:r w:rsidRPr="005947BC">
        <w:rPr>
          <w:sz w:val="21"/>
          <w:szCs w:val="21"/>
        </w:rPr>
        <w:t xml:space="preserve">reason mathematically by following a line of enquiry, conjecturing </w:t>
      </w:r>
      <w:r w:rsidR="005947BC" w:rsidRPr="005947BC">
        <w:rPr>
          <w:sz w:val="21"/>
          <w:szCs w:val="21"/>
        </w:rPr>
        <w:t>relationships,</w:t>
      </w:r>
      <w:r w:rsidRPr="005947BC">
        <w:rPr>
          <w:sz w:val="21"/>
          <w:szCs w:val="21"/>
        </w:rPr>
        <w:t xml:space="preserve"> and generalisations, and developing an argument, justification or proof using mathematical </w:t>
      </w:r>
      <w:r w:rsidR="005947BC" w:rsidRPr="005947BC">
        <w:rPr>
          <w:sz w:val="21"/>
          <w:szCs w:val="21"/>
        </w:rPr>
        <w:t>language.</w:t>
      </w:r>
      <w:r w:rsidRPr="005947BC">
        <w:rPr>
          <w:sz w:val="21"/>
          <w:szCs w:val="21"/>
        </w:rPr>
        <w:t xml:space="preserve"> </w:t>
      </w:r>
    </w:p>
    <w:p w14:paraId="3AB1106A" w14:textId="1337A881" w:rsidR="00F500EC" w:rsidRPr="005947BC" w:rsidRDefault="00DC5380" w:rsidP="005446EA">
      <w:pPr>
        <w:pStyle w:val="ListParagraph"/>
        <w:numPr>
          <w:ilvl w:val="0"/>
          <w:numId w:val="5"/>
        </w:numPr>
        <w:rPr>
          <w:sz w:val="21"/>
          <w:szCs w:val="21"/>
        </w:rPr>
      </w:pPr>
      <w:r w:rsidRPr="005947BC">
        <w:rPr>
          <w:sz w:val="21"/>
          <w:szCs w:val="21"/>
        </w:rPr>
        <w:t>can solve problems by applying their mathematics to a variety of routine and non</w:t>
      </w:r>
      <w:r w:rsidR="000554DD" w:rsidRPr="005947BC">
        <w:rPr>
          <w:sz w:val="21"/>
          <w:szCs w:val="21"/>
        </w:rPr>
        <w:t>-</w:t>
      </w:r>
      <w:r w:rsidRPr="005947BC">
        <w:rPr>
          <w:sz w:val="21"/>
          <w:szCs w:val="21"/>
        </w:rPr>
        <w:t>routine problems with increasing sophistication, including breaking down problems into a series of simpler steps and persevering in seeking solutions.</w:t>
      </w:r>
    </w:p>
    <w:p w14:paraId="672A6659" w14:textId="18654AC8" w:rsidR="00425854" w:rsidRPr="005947BC" w:rsidRDefault="000554DD" w:rsidP="3EB5441A">
      <w:pPr>
        <w:rPr>
          <w:sz w:val="21"/>
          <w:szCs w:val="21"/>
        </w:rPr>
      </w:pPr>
      <w:r w:rsidRPr="005947BC">
        <w:rPr>
          <w:sz w:val="21"/>
          <w:szCs w:val="21"/>
        </w:rPr>
        <w:t xml:space="preserve">We achieve this by sequencing our learning on a repetitive and progressive cycle, </w:t>
      </w:r>
      <w:r w:rsidR="68B9CC2C" w:rsidRPr="005947BC">
        <w:rPr>
          <w:sz w:val="21"/>
          <w:szCs w:val="21"/>
        </w:rPr>
        <w:t xml:space="preserve">using White Rose Hub to support teachers in their teaching, </w:t>
      </w:r>
      <w:r w:rsidR="005947BC" w:rsidRPr="005947BC">
        <w:rPr>
          <w:sz w:val="21"/>
          <w:szCs w:val="21"/>
        </w:rPr>
        <w:t>knowledge,</w:t>
      </w:r>
      <w:r w:rsidR="68B9CC2C" w:rsidRPr="005947BC">
        <w:rPr>
          <w:sz w:val="21"/>
          <w:szCs w:val="21"/>
        </w:rPr>
        <w:t xml:space="preserve"> and planning. </w:t>
      </w:r>
    </w:p>
    <w:p w14:paraId="7682C99B" w14:textId="77777777" w:rsidR="00857DD7" w:rsidRDefault="00857DD7" w:rsidP="005947BC">
      <w:pPr>
        <w:rPr>
          <w:b/>
          <w:sz w:val="21"/>
          <w:szCs w:val="21"/>
        </w:rPr>
      </w:pPr>
      <w:r w:rsidRPr="0056477D">
        <w:rPr>
          <w:b/>
          <w:noProof/>
          <w:sz w:val="21"/>
          <w:szCs w:val="21"/>
        </w:rPr>
        <w:drawing>
          <wp:anchor distT="0" distB="0" distL="114300" distR="114300" simplePos="0" relativeHeight="251658240" behindDoc="0" locked="0" layoutInCell="1" allowOverlap="1" wp14:anchorId="1BC4C16B" wp14:editId="7846418B">
            <wp:simplePos x="0" y="0"/>
            <wp:positionH relativeFrom="column">
              <wp:posOffset>-45720</wp:posOffset>
            </wp:positionH>
            <wp:positionV relativeFrom="paragraph">
              <wp:posOffset>284480</wp:posOffset>
            </wp:positionV>
            <wp:extent cx="2245360" cy="1533525"/>
            <wp:effectExtent l="0" t="0" r="0" b="9525"/>
            <wp:wrapSquare wrapText="bothSides"/>
            <wp:docPr id="382750657" name="Picture 382750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45360" cy="1533525"/>
                    </a:xfrm>
                    <a:prstGeom prst="rect">
                      <a:avLst/>
                    </a:prstGeom>
                  </pic:spPr>
                </pic:pic>
              </a:graphicData>
            </a:graphic>
            <wp14:sizeRelH relativeFrom="page">
              <wp14:pctWidth>0</wp14:pctWidth>
            </wp14:sizeRelH>
            <wp14:sizeRelV relativeFrom="page">
              <wp14:pctHeight>0</wp14:pctHeight>
            </wp14:sizeRelV>
          </wp:anchor>
        </w:drawing>
      </w:r>
      <w:r w:rsidR="68B9CC2C" w:rsidRPr="0056477D">
        <w:rPr>
          <w:b/>
          <w:sz w:val="21"/>
          <w:szCs w:val="21"/>
          <w:u w:val="single"/>
        </w:rPr>
        <w:t>Teaching for Mastery Principles</w:t>
      </w:r>
    </w:p>
    <w:p w14:paraId="6C30CE8F" w14:textId="7A548C01" w:rsidR="005947BC" w:rsidRPr="00857DD7" w:rsidRDefault="005947BC" w:rsidP="005947BC">
      <w:pPr>
        <w:rPr>
          <w:b/>
          <w:sz w:val="21"/>
          <w:szCs w:val="21"/>
        </w:rPr>
      </w:pPr>
      <w:r w:rsidRPr="005947BC">
        <w:rPr>
          <w:rFonts w:ascii="Calibri" w:eastAsia="Calibri" w:hAnsi="Calibri" w:cs="Calibri"/>
          <w:color w:val="000000" w:themeColor="text1"/>
          <w:sz w:val="21"/>
          <w:szCs w:val="21"/>
        </w:rPr>
        <w:t xml:space="preserve">At Highwood, we </w:t>
      </w:r>
      <w:r w:rsidR="00857DD7">
        <w:rPr>
          <w:rFonts w:ascii="Calibri" w:eastAsia="Calibri" w:hAnsi="Calibri" w:cs="Calibri"/>
          <w:color w:val="000000" w:themeColor="text1"/>
          <w:sz w:val="21"/>
          <w:szCs w:val="21"/>
        </w:rPr>
        <w:t>use</w:t>
      </w:r>
      <w:r w:rsidRPr="005947BC">
        <w:rPr>
          <w:rFonts w:ascii="Calibri" w:eastAsia="Calibri" w:hAnsi="Calibri" w:cs="Calibri"/>
          <w:color w:val="000000" w:themeColor="text1"/>
          <w:sz w:val="21"/>
          <w:szCs w:val="21"/>
        </w:rPr>
        <w:t xml:space="preserve"> the NCTEM 5 Big Ideas for Teaching for Mastery when planning and teaching our children Maths. White Rose adopts the Teaching for Mastery Principles, helping us to align all of our approaches. </w:t>
      </w:r>
    </w:p>
    <w:p w14:paraId="25D46683" w14:textId="63E891DE" w:rsidR="2157D352" w:rsidRPr="005947BC" w:rsidRDefault="68B9CC2C" w:rsidP="00857DD7">
      <w:pPr>
        <w:pStyle w:val="ListParagraph"/>
        <w:numPr>
          <w:ilvl w:val="4"/>
          <w:numId w:val="21"/>
        </w:numPr>
        <w:rPr>
          <w:rFonts w:ascii="Calibri" w:eastAsia="Calibri" w:hAnsi="Calibri" w:cs="Calibri"/>
          <w:color w:val="000000" w:themeColor="text1"/>
          <w:sz w:val="21"/>
          <w:szCs w:val="21"/>
        </w:rPr>
      </w:pPr>
      <w:r w:rsidRPr="005947BC">
        <w:rPr>
          <w:rFonts w:ascii="Calibri" w:eastAsia="Calibri" w:hAnsi="Calibri" w:cs="Calibri"/>
          <w:color w:val="000000" w:themeColor="text1"/>
          <w:sz w:val="21"/>
          <w:szCs w:val="21"/>
        </w:rPr>
        <w:t xml:space="preserve">Teaching for mastery is fundamentally built on the ethos that </w:t>
      </w:r>
      <w:r w:rsidRPr="00857DD7">
        <w:rPr>
          <w:rFonts w:ascii="Calibri" w:eastAsia="Calibri" w:hAnsi="Calibri" w:cs="Calibri"/>
          <w:b/>
          <w:i/>
          <w:iCs/>
          <w:color w:val="000000" w:themeColor="text1"/>
          <w:sz w:val="21"/>
          <w:szCs w:val="21"/>
          <w:u w:val="single"/>
        </w:rPr>
        <w:t>all</w:t>
      </w:r>
      <w:r w:rsidRPr="00857DD7">
        <w:rPr>
          <w:rFonts w:ascii="Calibri" w:eastAsia="Calibri" w:hAnsi="Calibri" w:cs="Calibri"/>
          <w:b/>
          <w:color w:val="000000" w:themeColor="text1"/>
          <w:sz w:val="21"/>
          <w:szCs w:val="21"/>
          <w:u w:val="single"/>
        </w:rPr>
        <w:t xml:space="preserve"> </w:t>
      </w:r>
      <w:r w:rsidRPr="005947BC">
        <w:rPr>
          <w:rFonts w:ascii="Calibri" w:eastAsia="Calibri" w:hAnsi="Calibri" w:cs="Calibri"/>
          <w:color w:val="000000" w:themeColor="text1"/>
          <w:sz w:val="21"/>
          <w:szCs w:val="21"/>
        </w:rPr>
        <w:t>children are capable of understanding and doing maths, given sufficient time and small enough steps (coherence)</w:t>
      </w:r>
    </w:p>
    <w:p w14:paraId="3023E518" w14:textId="62F3A674" w:rsidR="68B9CC2C" w:rsidRPr="005947BC" w:rsidRDefault="68B9CC2C" w:rsidP="00857DD7">
      <w:pPr>
        <w:pStyle w:val="ListParagraph"/>
        <w:numPr>
          <w:ilvl w:val="4"/>
          <w:numId w:val="21"/>
        </w:numPr>
        <w:rPr>
          <w:rFonts w:ascii="Calibri" w:eastAsia="Calibri" w:hAnsi="Calibri" w:cs="Calibri"/>
          <w:color w:val="000000" w:themeColor="text1"/>
          <w:sz w:val="21"/>
          <w:szCs w:val="21"/>
        </w:rPr>
      </w:pPr>
      <w:r w:rsidRPr="005947BC">
        <w:rPr>
          <w:rFonts w:ascii="Calibri" w:eastAsia="Calibri" w:hAnsi="Calibri" w:cs="Calibri"/>
          <w:color w:val="000000" w:themeColor="text1"/>
          <w:sz w:val="21"/>
          <w:szCs w:val="21"/>
        </w:rPr>
        <w:t xml:space="preserve">By building on the 5 Big Ideas for Mastery, pupils can make rich connections between concepts and ideas. Challenge is provided through depth, rather than accelerating onto new content </w:t>
      </w:r>
    </w:p>
    <w:p w14:paraId="603C5863" w14:textId="63DDFC10" w:rsidR="3EB5441A" w:rsidRPr="00857DD7" w:rsidRDefault="68B9CC2C" w:rsidP="00857DD7">
      <w:pPr>
        <w:pStyle w:val="ListParagraph"/>
        <w:numPr>
          <w:ilvl w:val="4"/>
          <w:numId w:val="21"/>
        </w:numPr>
        <w:rPr>
          <w:rFonts w:ascii="Calibri" w:eastAsia="Calibri" w:hAnsi="Calibri" w:cs="Calibri"/>
          <w:color w:val="000000" w:themeColor="text1"/>
          <w:sz w:val="21"/>
          <w:szCs w:val="21"/>
        </w:rPr>
      </w:pPr>
      <w:r w:rsidRPr="005947BC">
        <w:rPr>
          <w:rFonts w:ascii="Calibri" w:eastAsia="Calibri" w:hAnsi="Calibri" w:cs="Calibri"/>
          <w:color w:val="000000" w:themeColor="text1"/>
          <w:sz w:val="21"/>
          <w:szCs w:val="21"/>
        </w:rPr>
        <w:t xml:space="preserve">It is not just about memorising facts or procedures but involves knowing ‘why’ as well as knowing ‘that’ and knowing ‘how’ to use knowledge appropriately, </w:t>
      </w:r>
      <w:r w:rsidR="005947BC" w:rsidRPr="005947BC">
        <w:rPr>
          <w:rFonts w:ascii="Calibri" w:eastAsia="Calibri" w:hAnsi="Calibri" w:cs="Calibri"/>
          <w:color w:val="000000" w:themeColor="text1"/>
          <w:sz w:val="21"/>
          <w:szCs w:val="21"/>
        </w:rPr>
        <w:t>flexibly,</w:t>
      </w:r>
      <w:r w:rsidRPr="005947BC">
        <w:rPr>
          <w:rFonts w:ascii="Calibri" w:eastAsia="Calibri" w:hAnsi="Calibri" w:cs="Calibri"/>
          <w:color w:val="000000" w:themeColor="text1"/>
          <w:sz w:val="21"/>
          <w:szCs w:val="21"/>
        </w:rPr>
        <w:t xml:space="preserve"> and creatively to apply it in new and unfamiliar situations.</w:t>
      </w:r>
    </w:p>
    <w:p w14:paraId="4271AB36" w14:textId="57725A83" w:rsidR="005947BC" w:rsidRDefault="00857DD7" w:rsidP="005446EA">
      <w:pPr>
        <w:rPr>
          <w:b/>
          <w:sz w:val="21"/>
          <w:szCs w:val="21"/>
          <w:u w:val="single"/>
        </w:rPr>
      </w:pPr>
      <w:r>
        <w:rPr>
          <w:b/>
          <w:noProof/>
          <w:sz w:val="21"/>
          <w:szCs w:val="21"/>
          <w:u w:val="single"/>
        </w:rPr>
        <w:drawing>
          <wp:anchor distT="0" distB="0" distL="114300" distR="114300" simplePos="0" relativeHeight="251659264" behindDoc="0" locked="0" layoutInCell="1" allowOverlap="1" wp14:anchorId="23F8C4BC" wp14:editId="73410F14">
            <wp:simplePos x="0" y="0"/>
            <wp:positionH relativeFrom="margin">
              <wp:align>left</wp:align>
            </wp:positionH>
            <wp:positionV relativeFrom="paragraph">
              <wp:posOffset>224155</wp:posOffset>
            </wp:positionV>
            <wp:extent cx="5966460" cy="1152525"/>
            <wp:effectExtent l="0" t="0" r="0" b="9525"/>
            <wp:wrapSquare wrapText="bothSides"/>
            <wp:docPr id="2" name="Picture 2" descr="C:\Users\ThomasWilliams\AppData\Local\Microsoft\Windows\INetCache\Content.MSO\427B176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homasWilliams\AppData\Local\Microsoft\Windows\INetCache\Content.MSO\427B176C.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66460" cy="1152525"/>
                    </a:xfrm>
                    <a:prstGeom prst="rect">
                      <a:avLst/>
                    </a:prstGeom>
                    <a:noFill/>
                    <a:ln>
                      <a:noFill/>
                    </a:ln>
                  </pic:spPr>
                </pic:pic>
              </a:graphicData>
            </a:graphic>
            <wp14:sizeRelH relativeFrom="page">
              <wp14:pctWidth>0</wp14:pctWidth>
            </wp14:sizeRelH>
            <wp14:sizeRelV relativeFrom="page">
              <wp14:pctHeight>0</wp14:pctHeight>
            </wp14:sizeRelV>
          </wp:anchor>
        </w:drawing>
      </w:r>
      <w:r w:rsidR="005947BC" w:rsidRPr="0056477D">
        <w:rPr>
          <w:b/>
          <w:sz w:val="21"/>
          <w:szCs w:val="21"/>
          <w:u w:val="single"/>
        </w:rPr>
        <w:t>The Mastery Flow</w:t>
      </w:r>
    </w:p>
    <w:p w14:paraId="0B496ED8" w14:textId="6DFE7F9B" w:rsidR="00DC5380" w:rsidRPr="00857DD7" w:rsidRDefault="000554DD" w:rsidP="005446EA">
      <w:r w:rsidRPr="005947BC">
        <w:rPr>
          <w:sz w:val="21"/>
          <w:szCs w:val="21"/>
        </w:rPr>
        <w:t>Our philosophy of Teaching for Mastery is achieved through the focus on deep learning of each concept by exposing children to the following lesson flow</w:t>
      </w:r>
      <w:r w:rsidR="005947BC" w:rsidRPr="005947BC">
        <w:rPr>
          <w:sz w:val="21"/>
          <w:szCs w:val="21"/>
        </w:rPr>
        <w:t>.</w:t>
      </w:r>
    </w:p>
    <w:p w14:paraId="2E76F909" w14:textId="0BC9350A" w:rsidR="005947BC" w:rsidRPr="005947BC" w:rsidRDefault="005947BC" w:rsidP="005947BC">
      <w:pPr>
        <w:pStyle w:val="paragraph"/>
        <w:spacing w:before="0" w:beforeAutospacing="0" w:after="0" w:afterAutospacing="0"/>
        <w:jc w:val="both"/>
        <w:textAlignment w:val="baseline"/>
        <w:rPr>
          <w:rFonts w:ascii="Segoe UI" w:hAnsi="Segoe UI" w:cs="Segoe UI"/>
          <w:sz w:val="16"/>
          <w:szCs w:val="16"/>
        </w:rPr>
      </w:pPr>
      <w:r w:rsidRPr="005947BC">
        <w:rPr>
          <w:rStyle w:val="normaltextrun"/>
          <w:rFonts w:ascii="Calibri" w:hAnsi="Calibri" w:cs="Calibri"/>
          <w:sz w:val="21"/>
          <w:szCs w:val="21"/>
        </w:rPr>
        <w:t xml:space="preserve">The process encourages pupils to become fluent in the fundamentals of maths through frequent practice with increasing complexity over time. All children move through the flow at their own pace e.g., some children might be on ‘do’, while other children could be on </w:t>
      </w:r>
      <w:r w:rsidR="00857DD7">
        <w:rPr>
          <w:rStyle w:val="normaltextrun"/>
          <w:rFonts w:ascii="Calibri" w:hAnsi="Calibri" w:cs="Calibri"/>
          <w:sz w:val="21"/>
          <w:szCs w:val="21"/>
        </w:rPr>
        <w:t>explain</w:t>
      </w:r>
      <w:r w:rsidRPr="005947BC">
        <w:rPr>
          <w:rStyle w:val="normaltextrun"/>
          <w:rFonts w:ascii="Calibri" w:hAnsi="Calibri" w:cs="Calibri"/>
          <w:sz w:val="21"/>
          <w:szCs w:val="21"/>
        </w:rPr>
        <w:t>.</w:t>
      </w:r>
      <w:r w:rsidRPr="005947BC">
        <w:rPr>
          <w:rStyle w:val="eop"/>
          <w:rFonts w:ascii="Calibri" w:eastAsia="Calibri" w:hAnsi="Calibri" w:cs="Calibri"/>
          <w:sz w:val="21"/>
          <w:szCs w:val="21"/>
        </w:rPr>
        <w:t> </w:t>
      </w:r>
      <w:r w:rsidR="00913A69" w:rsidRPr="005947BC">
        <w:rPr>
          <w:rStyle w:val="normaltextrun"/>
          <w:rFonts w:ascii="Calibri" w:hAnsi="Calibri" w:cs="Calibri"/>
          <w:sz w:val="21"/>
          <w:szCs w:val="21"/>
        </w:rPr>
        <w:t>At all stages of the mastery flow, children have the opportunity to develop well thought mathematical reasoning.</w:t>
      </w:r>
      <w:r w:rsidR="00913A69" w:rsidRPr="005947BC">
        <w:rPr>
          <w:bCs/>
          <w:sz w:val="22"/>
          <w:szCs w:val="22"/>
        </w:rPr>
        <w:t xml:space="preserve"> </w:t>
      </w:r>
      <w:r w:rsidRPr="005947BC">
        <w:rPr>
          <w:rStyle w:val="normaltextrun"/>
          <w:rFonts w:ascii="Calibri" w:hAnsi="Calibri" w:cs="Calibri"/>
          <w:sz w:val="21"/>
          <w:szCs w:val="21"/>
        </w:rPr>
        <w:t xml:space="preserve">During each objective, the main teaching happens during the ‘show’ part of the lesson. This is where children have the opportunity to move through the concreate, pictorial and abstract concepts, as well as having practical opportunities to explore the learning. Throughout this part of the lesson, teachers also </w:t>
      </w:r>
      <w:proofErr w:type="spellStart"/>
      <w:r w:rsidR="00B80009">
        <w:rPr>
          <w:rStyle w:val="normaltextrun"/>
          <w:rFonts w:ascii="Calibri" w:hAnsi="Calibri" w:cs="Calibri"/>
          <w:sz w:val="21"/>
          <w:szCs w:val="21"/>
        </w:rPr>
        <w:t>oracy</w:t>
      </w:r>
      <w:proofErr w:type="spellEnd"/>
      <w:r w:rsidRPr="005947BC">
        <w:rPr>
          <w:rStyle w:val="normaltextrun"/>
          <w:rFonts w:ascii="Calibri" w:hAnsi="Calibri" w:cs="Calibri"/>
          <w:sz w:val="21"/>
          <w:szCs w:val="21"/>
        </w:rPr>
        <w:t xml:space="preserve"> to help develop children’s understanding, as well as to help build up reasoning skills </w:t>
      </w:r>
      <w:r w:rsidR="00857DD7">
        <w:rPr>
          <w:rStyle w:val="normaltextrun"/>
          <w:rFonts w:ascii="Calibri" w:hAnsi="Calibri" w:cs="Calibri"/>
          <w:sz w:val="21"/>
          <w:szCs w:val="21"/>
        </w:rPr>
        <w:t xml:space="preserve">to enable our </w:t>
      </w:r>
      <w:r w:rsidRPr="005947BC">
        <w:rPr>
          <w:rStyle w:val="normaltextrun"/>
          <w:rFonts w:ascii="Calibri" w:hAnsi="Calibri" w:cs="Calibri"/>
          <w:sz w:val="21"/>
          <w:szCs w:val="21"/>
        </w:rPr>
        <w:t xml:space="preserve">children </w:t>
      </w:r>
      <w:r w:rsidR="00857DD7">
        <w:rPr>
          <w:rStyle w:val="normaltextrun"/>
          <w:rFonts w:ascii="Calibri" w:hAnsi="Calibri" w:cs="Calibri"/>
          <w:sz w:val="21"/>
          <w:szCs w:val="21"/>
        </w:rPr>
        <w:t>to</w:t>
      </w:r>
      <w:r w:rsidRPr="005947BC">
        <w:rPr>
          <w:rStyle w:val="normaltextrun"/>
          <w:rFonts w:ascii="Calibri" w:hAnsi="Calibri" w:cs="Calibri"/>
          <w:sz w:val="21"/>
          <w:szCs w:val="21"/>
        </w:rPr>
        <w:t xml:space="preserve"> reason, explain, and justify their learning. </w:t>
      </w:r>
      <w:r w:rsidRPr="005947BC">
        <w:rPr>
          <w:rStyle w:val="eop"/>
          <w:rFonts w:ascii="Calibri" w:eastAsia="Calibri" w:hAnsi="Calibri" w:cs="Calibri"/>
          <w:sz w:val="21"/>
          <w:szCs w:val="21"/>
        </w:rPr>
        <w:t> </w:t>
      </w:r>
    </w:p>
    <w:p w14:paraId="02EB378F" w14:textId="77777777" w:rsidR="00913A69" w:rsidRPr="005947BC" w:rsidRDefault="00913A69" w:rsidP="00425854">
      <w:pPr>
        <w:spacing w:after="0" w:line="240" w:lineRule="auto"/>
        <w:rPr>
          <w:bCs/>
          <w:sz w:val="21"/>
          <w:szCs w:val="21"/>
        </w:rPr>
      </w:pPr>
    </w:p>
    <w:p w14:paraId="25D61604" w14:textId="7673CFAA" w:rsidR="002D4B2C" w:rsidRPr="005947BC" w:rsidRDefault="000554DD" w:rsidP="00425854">
      <w:pPr>
        <w:spacing w:after="0" w:line="240" w:lineRule="auto"/>
        <w:rPr>
          <w:bCs/>
          <w:sz w:val="21"/>
          <w:szCs w:val="21"/>
        </w:rPr>
      </w:pPr>
      <w:r w:rsidRPr="005947BC">
        <w:rPr>
          <w:bCs/>
          <w:sz w:val="21"/>
          <w:szCs w:val="21"/>
        </w:rPr>
        <w:t xml:space="preserve">Mental Maths is prioritised </w:t>
      </w:r>
      <w:r w:rsidR="00857DD7">
        <w:rPr>
          <w:bCs/>
          <w:sz w:val="21"/>
          <w:szCs w:val="21"/>
        </w:rPr>
        <w:t>either at the start of a maths lesson or timetable</w:t>
      </w:r>
      <w:r w:rsidR="00B80009">
        <w:rPr>
          <w:bCs/>
          <w:sz w:val="21"/>
          <w:szCs w:val="21"/>
        </w:rPr>
        <w:t>d</w:t>
      </w:r>
      <w:r w:rsidR="00857DD7">
        <w:rPr>
          <w:bCs/>
          <w:sz w:val="21"/>
          <w:szCs w:val="21"/>
        </w:rPr>
        <w:t xml:space="preserve"> appropriately. </w:t>
      </w:r>
      <w:r w:rsidR="00913A69" w:rsidRPr="005947BC">
        <w:rPr>
          <w:bCs/>
          <w:sz w:val="21"/>
          <w:szCs w:val="21"/>
        </w:rPr>
        <w:t>In EYFS, the focus is on number recognition and counting; KS1 developing a full grasp of number bonds and</w:t>
      </w:r>
      <w:r w:rsidR="00B80009">
        <w:rPr>
          <w:bCs/>
          <w:sz w:val="21"/>
          <w:szCs w:val="21"/>
        </w:rPr>
        <w:t xml:space="preserve"> the</w:t>
      </w:r>
      <w:r w:rsidR="00913A69" w:rsidRPr="005947BC">
        <w:rPr>
          <w:bCs/>
          <w:sz w:val="21"/>
          <w:szCs w:val="21"/>
        </w:rPr>
        <w:t xml:space="preserve"> </w:t>
      </w:r>
      <w:r w:rsidR="005947BC" w:rsidRPr="005947BC">
        <w:rPr>
          <w:bCs/>
          <w:sz w:val="21"/>
          <w:szCs w:val="21"/>
        </w:rPr>
        <w:t>2, 5 and 10</w:t>
      </w:r>
      <w:r w:rsidR="00B80009">
        <w:rPr>
          <w:bCs/>
          <w:sz w:val="21"/>
          <w:szCs w:val="21"/>
        </w:rPr>
        <w:t xml:space="preserve"> </w:t>
      </w:r>
      <w:r w:rsidR="005947BC" w:rsidRPr="005947BC">
        <w:rPr>
          <w:bCs/>
          <w:sz w:val="21"/>
          <w:szCs w:val="21"/>
        </w:rPr>
        <w:t>times</w:t>
      </w:r>
      <w:r w:rsidR="00913A69" w:rsidRPr="005947BC">
        <w:rPr>
          <w:bCs/>
          <w:sz w:val="21"/>
          <w:szCs w:val="21"/>
        </w:rPr>
        <w:t xml:space="preserve"> table</w:t>
      </w:r>
      <w:r w:rsidR="00857DD7">
        <w:rPr>
          <w:bCs/>
          <w:sz w:val="21"/>
          <w:szCs w:val="21"/>
        </w:rPr>
        <w:t xml:space="preserve"> through the use of the NCETM Mastering Number programme</w:t>
      </w:r>
      <w:r w:rsidR="00913A69" w:rsidRPr="005947BC">
        <w:rPr>
          <w:bCs/>
          <w:sz w:val="21"/>
          <w:szCs w:val="21"/>
        </w:rPr>
        <w:t xml:space="preserve"> and KS2 a full grasp of all times tables as well as quick fire strategies to solve arithmetic style questions. </w:t>
      </w:r>
      <w:bookmarkStart w:id="0" w:name="_GoBack"/>
      <w:bookmarkEnd w:id="0"/>
    </w:p>
    <w:p w14:paraId="77F960E9" w14:textId="77777777" w:rsidR="005947BC" w:rsidRPr="005947BC" w:rsidRDefault="005947BC" w:rsidP="00425854">
      <w:pPr>
        <w:spacing w:after="0" w:line="240" w:lineRule="auto"/>
        <w:rPr>
          <w:bCs/>
          <w:sz w:val="21"/>
          <w:szCs w:val="21"/>
        </w:rPr>
      </w:pPr>
    </w:p>
    <w:sectPr w:rsidR="005947BC" w:rsidRPr="005947BC" w:rsidSect="005947BC">
      <w:pgSz w:w="16838" w:h="11906" w:orient="landscape"/>
      <w:pgMar w:top="567" w:right="567" w:bottom="567" w:left="567" w:header="709" w:footer="709"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0BC3"/>
    <w:multiLevelType w:val="hybridMultilevel"/>
    <w:tmpl w:val="C2746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282368"/>
    <w:multiLevelType w:val="hybridMultilevel"/>
    <w:tmpl w:val="FF6ECA3C"/>
    <w:lvl w:ilvl="0" w:tplc="0854D60E">
      <w:start w:val="1"/>
      <w:numFmt w:val="bullet"/>
      <w:lvlText w:val="•"/>
      <w:lvlJc w:val="left"/>
      <w:pPr>
        <w:tabs>
          <w:tab w:val="num" w:pos="720"/>
        </w:tabs>
        <w:ind w:left="720" w:hanging="360"/>
      </w:pPr>
      <w:rPr>
        <w:rFonts w:ascii="Arial" w:hAnsi="Arial" w:hint="default"/>
      </w:rPr>
    </w:lvl>
    <w:lvl w:ilvl="1" w:tplc="69CC31D6" w:tentative="1">
      <w:start w:val="1"/>
      <w:numFmt w:val="bullet"/>
      <w:lvlText w:val="•"/>
      <w:lvlJc w:val="left"/>
      <w:pPr>
        <w:tabs>
          <w:tab w:val="num" w:pos="1440"/>
        </w:tabs>
        <w:ind w:left="1440" w:hanging="360"/>
      </w:pPr>
      <w:rPr>
        <w:rFonts w:ascii="Arial" w:hAnsi="Arial" w:hint="default"/>
      </w:rPr>
    </w:lvl>
    <w:lvl w:ilvl="2" w:tplc="57A60EC8" w:tentative="1">
      <w:start w:val="1"/>
      <w:numFmt w:val="bullet"/>
      <w:lvlText w:val="•"/>
      <w:lvlJc w:val="left"/>
      <w:pPr>
        <w:tabs>
          <w:tab w:val="num" w:pos="2160"/>
        </w:tabs>
        <w:ind w:left="2160" w:hanging="360"/>
      </w:pPr>
      <w:rPr>
        <w:rFonts w:ascii="Arial" w:hAnsi="Arial" w:hint="default"/>
      </w:rPr>
    </w:lvl>
    <w:lvl w:ilvl="3" w:tplc="638C6730" w:tentative="1">
      <w:start w:val="1"/>
      <w:numFmt w:val="bullet"/>
      <w:lvlText w:val="•"/>
      <w:lvlJc w:val="left"/>
      <w:pPr>
        <w:tabs>
          <w:tab w:val="num" w:pos="2880"/>
        </w:tabs>
        <w:ind w:left="2880" w:hanging="360"/>
      </w:pPr>
      <w:rPr>
        <w:rFonts w:ascii="Arial" w:hAnsi="Arial" w:hint="default"/>
      </w:rPr>
    </w:lvl>
    <w:lvl w:ilvl="4" w:tplc="05C837C2" w:tentative="1">
      <w:start w:val="1"/>
      <w:numFmt w:val="bullet"/>
      <w:lvlText w:val="•"/>
      <w:lvlJc w:val="left"/>
      <w:pPr>
        <w:tabs>
          <w:tab w:val="num" w:pos="3600"/>
        </w:tabs>
        <w:ind w:left="3600" w:hanging="360"/>
      </w:pPr>
      <w:rPr>
        <w:rFonts w:ascii="Arial" w:hAnsi="Arial" w:hint="default"/>
      </w:rPr>
    </w:lvl>
    <w:lvl w:ilvl="5" w:tplc="8A869976" w:tentative="1">
      <w:start w:val="1"/>
      <w:numFmt w:val="bullet"/>
      <w:lvlText w:val="•"/>
      <w:lvlJc w:val="left"/>
      <w:pPr>
        <w:tabs>
          <w:tab w:val="num" w:pos="4320"/>
        </w:tabs>
        <w:ind w:left="4320" w:hanging="360"/>
      </w:pPr>
      <w:rPr>
        <w:rFonts w:ascii="Arial" w:hAnsi="Arial" w:hint="default"/>
      </w:rPr>
    </w:lvl>
    <w:lvl w:ilvl="6" w:tplc="CB368E98" w:tentative="1">
      <w:start w:val="1"/>
      <w:numFmt w:val="bullet"/>
      <w:lvlText w:val="•"/>
      <w:lvlJc w:val="left"/>
      <w:pPr>
        <w:tabs>
          <w:tab w:val="num" w:pos="5040"/>
        </w:tabs>
        <w:ind w:left="5040" w:hanging="360"/>
      </w:pPr>
      <w:rPr>
        <w:rFonts w:ascii="Arial" w:hAnsi="Arial" w:hint="default"/>
      </w:rPr>
    </w:lvl>
    <w:lvl w:ilvl="7" w:tplc="E5162282" w:tentative="1">
      <w:start w:val="1"/>
      <w:numFmt w:val="bullet"/>
      <w:lvlText w:val="•"/>
      <w:lvlJc w:val="left"/>
      <w:pPr>
        <w:tabs>
          <w:tab w:val="num" w:pos="5760"/>
        </w:tabs>
        <w:ind w:left="5760" w:hanging="360"/>
      </w:pPr>
      <w:rPr>
        <w:rFonts w:ascii="Arial" w:hAnsi="Arial" w:hint="default"/>
      </w:rPr>
    </w:lvl>
    <w:lvl w:ilvl="8" w:tplc="388EFFF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4A27CA1"/>
    <w:multiLevelType w:val="hybridMultilevel"/>
    <w:tmpl w:val="E63E6F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5DE5476"/>
    <w:multiLevelType w:val="hybridMultilevel"/>
    <w:tmpl w:val="E390B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137D30"/>
    <w:multiLevelType w:val="hybridMultilevel"/>
    <w:tmpl w:val="E8BABE12"/>
    <w:lvl w:ilvl="0" w:tplc="CDD03732">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1C85E8C"/>
    <w:multiLevelType w:val="hybridMultilevel"/>
    <w:tmpl w:val="C35E99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CA0E47"/>
    <w:multiLevelType w:val="hybridMultilevel"/>
    <w:tmpl w:val="ECE24578"/>
    <w:lvl w:ilvl="0" w:tplc="AD82DDF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823CF9"/>
    <w:multiLevelType w:val="hybridMultilevel"/>
    <w:tmpl w:val="F9C6DF5A"/>
    <w:lvl w:ilvl="0" w:tplc="32A2ECF4">
      <w:start w:val="1"/>
      <w:numFmt w:val="bullet"/>
      <w:lvlText w:val=""/>
      <w:lvlJc w:val="left"/>
      <w:pPr>
        <w:ind w:left="720" w:hanging="360"/>
      </w:pPr>
      <w:rPr>
        <w:rFonts w:ascii="Symbol" w:hAnsi="Symbol" w:hint="default"/>
      </w:rPr>
    </w:lvl>
    <w:lvl w:ilvl="1" w:tplc="1160EB44">
      <w:start w:val="1"/>
      <w:numFmt w:val="bullet"/>
      <w:lvlText w:val="o"/>
      <w:lvlJc w:val="left"/>
      <w:pPr>
        <w:ind w:left="1440" w:hanging="360"/>
      </w:pPr>
      <w:rPr>
        <w:rFonts w:ascii="Courier New" w:hAnsi="Courier New" w:hint="default"/>
      </w:rPr>
    </w:lvl>
    <w:lvl w:ilvl="2" w:tplc="57C0DC34">
      <w:start w:val="1"/>
      <w:numFmt w:val="bullet"/>
      <w:lvlText w:val=""/>
      <w:lvlJc w:val="left"/>
      <w:pPr>
        <w:ind w:left="2160" w:hanging="360"/>
      </w:pPr>
      <w:rPr>
        <w:rFonts w:ascii="Wingdings" w:hAnsi="Wingdings" w:hint="default"/>
      </w:rPr>
    </w:lvl>
    <w:lvl w:ilvl="3" w:tplc="4216A560">
      <w:start w:val="1"/>
      <w:numFmt w:val="bullet"/>
      <w:lvlText w:val=""/>
      <w:lvlJc w:val="left"/>
      <w:pPr>
        <w:ind w:left="2880" w:hanging="360"/>
      </w:pPr>
      <w:rPr>
        <w:rFonts w:ascii="Symbol" w:hAnsi="Symbol" w:hint="default"/>
      </w:rPr>
    </w:lvl>
    <w:lvl w:ilvl="4" w:tplc="EB42ED4E">
      <w:start w:val="1"/>
      <w:numFmt w:val="bullet"/>
      <w:lvlText w:val="o"/>
      <w:lvlJc w:val="left"/>
      <w:pPr>
        <w:ind w:left="3600" w:hanging="360"/>
      </w:pPr>
      <w:rPr>
        <w:rFonts w:ascii="Courier New" w:hAnsi="Courier New" w:hint="default"/>
      </w:rPr>
    </w:lvl>
    <w:lvl w:ilvl="5" w:tplc="87F4178A">
      <w:start w:val="1"/>
      <w:numFmt w:val="bullet"/>
      <w:lvlText w:val=""/>
      <w:lvlJc w:val="left"/>
      <w:pPr>
        <w:ind w:left="4320" w:hanging="360"/>
      </w:pPr>
      <w:rPr>
        <w:rFonts w:ascii="Wingdings" w:hAnsi="Wingdings" w:hint="default"/>
      </w:rPr>
    </w:lvl>
    <w:lvl w:ilvl="6" w:tplc="65A84A52">
      <w:start w:val="1"/>
      <w:numFmt w:val="bullet"/>
      <w:lvlText w:val=""/>
      <w:lvlJc w:val="left"/>
      <w:pPr>
        <w:ind w:left="5040" w:hanging="360"/>
      </w:pPr>
      <w:rPr>
        <w:rFonts w:ascii="Symbol" w:hAnsi="Symbol" w:hint="default"/>
      </w:rPr>
    </w:lvl>
    <w:lvl w:ilvl="7" w:tplc="8DEAC2C4">
      <w:start w:val="1"/>
      <w:numFmt w:val="bullet"/>
      <w:lvlText w:val="o"/>
      <w:lvlJc w:val="left"/>
      <w:pPr>
        <w:ind w:left="5760" w:hanging="360"/>
      </w:pPr>
      <w:rPr>
        <w:rFonts w:ascii="Courier New" w:hAnsi="Courier New" w:hint="default"/>
      </w:rPr>
    </w:lvl>
    <w:lvl w:ilvl="8" w:tplc="82BC01FA">
      <w:start w:val="1"/>
      <w:numFmt w:val="bullet"/>
      <w:lvlText w:val=""/>
      <w:lvlJc w:val="left"/>
      <w:pPr>
        <w:ind w:left="6480" w:hanging="360"/>
      </w:pPr>
      <w:rPr>
        <w:rFonts w:ascii="Wingdings" w:hAnsi="Wingdings" w:hint="default"/>
      </w:rPr>
    </w:lvl>
  </w:abstractNum>
  <w:abstractNum w:abstractNumId="8" w15:restartNumberingAfterBreak="0">
    <w:nsid w:val="188B4DF1"/>
    <w:multiLevelType w:val="hybridMultilevel"/>
    <w:tmpl w:val="BC9E6C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9" w15:restartNumberingAfterBreak="0">
    <w:nsid w:val="1EB276CF"/>
    <w:multiLevelType w:val="hybridMultilevel"/>
    <w:tmpl w:val="199E2160"/>
    <w:lvl w:ilvl="0" w:tplc="D5887722">
      <w:start w:val="1"/>
      <w:numFmt w:val="bullet"/>
      <w:lvlText w:val=""/>
      <w:lvlJc w:val="left"/>
      <w:pPr>
        <w:ind w:left="720" w:hanging="360"/>
      </w:pPr>
      <w:rPr>
        <w:rFonts w:ascii="Symbol" w:hAnsi="Symbol" w:hint="default"/>
      </w:rPr>
    </w:lvl>
    <w:lvl w:ilvl="1" w:tplc="C63EB69A">
      <w:start w:val="1"/>
      <w:numFmt w:val="bullet"/>
      <w:lvlText w:val="o"/>
      <w:lvlJc w:val="left"/>
      <w:pPr>
        <w:ind w:left="1440" w:hanging="360"/>
      </w:pPr>
      <w:rPr>
        <w:rFonts w:ascii="Courier New" w:hAnsi="Courier New" w:hint="default"/>
      </w:rPr>
    </w:lvl>
    <w:lvl w:ilvl="2" w:tplc="A36E3A28">
      <w:start w:val="1"/>
      <w:numFmt w:val="bullet"/>
      <w:lvlText w:val=""/>
      <w:lvlJc w:val="left"/>
      <w:pPr>
        <w:ind w:left="2160" w:hanging="360"/>
      </w:pPr>
      <w:rPr>
        <w:rFonts w:ascii="Wingdings" w:hAnsi="Wingdings" w:hint="default"/>
      </w:rPr>
    </w:lvl>
    <w:lvl w:ilvl="3" w:tplc="9334C2D0">
      <w:start w:val="1"/>
      <w:numFmt w:val="bullet"/>
      <w:lvlText w:val=""/>
      <w:lvlJc w:val="left"/>
      <w:pPr>
        <w:ind w:left="2880" w:hanging="360"/>
      </w:pPr>
      <w:rPr>
        <w:rFonts w:ascii="Symbol" w:hAnsi="Symbol" w:hint="default"/>
      </w:rPr>
    </w:lvl>
    <w:lvl w:ilvl="4" w:tplc="42701DA4">
      <w:start w:val="1"/>
      <w:numFmt w:val="bullet"/>
      <w:lvlText w:val="o"/>
      <w:lvlJc w:val="left"/>
      <w:pPr>
        <w:ind w:left="3600" w:hanging="360"/>
      </w:pPr>
      <w:rPr>
        <w:rFonts w:ascii="Courier New" w:hAnsi="Courier New" w:hint="default"/>
      </w:rPr>
    </w:lvl>
    <w:lvl w:ilvl="5" w:tplc="6AE0A382">
      <w:start w:val="1"/>
      <w:numFmt w:val="bullet"/>
      <w:lvlText w:val=""/>
      <w:lvlJc w:val="left"/>
      <w:pPr>
        <w:ind w:left="4320" w:hanging="360"/>
      </w:pPr>
      <w:rPr>
        <w:rFonts w:ascii="Wingdings" w:hAnsi="Wingdings" w:hint="default"/>
      </w:rPr>
    </w:lvl>
    <w:lvl w:ilvl="6" w:tplc="2FAC5D4A">
      <w:start w:val="1"/>
      <w:numFmt w:val="bullet"/>
      <w:lvlText w:val=""/>
      <w:lvlJc w:val="left"/>
      <w:pPr>
        <w:ind w:left="5040" w:hanging="360"/>
      </w:pPr>
      <w:rPr>
        <w:rFonts w:ascii="Symbol" w:hAnsi="Symbol" w:hint="default"/>
      </w:rPr>
    </w:lvl>
    <w:lvl w:ilvl="7" w:tplc="4224E182">
      <w:start w:val="1"/>
      <w:numFmt w:val="bullet"/>
      <w:lvlText w:val="o"/>
      <w:lvlJc w:val="left"/>
      <w:pPr>
        <w:ind w:left="5760" w:hanging="360"/>
      </w:pPr>
      <w:rPr>
        <w:rFonts w:ascii="Courier New" w:hAnsi="Courier New" w:hint="default"/>
      </w:rPr>
    </w:lvl>
    <w:lvl w:ilvl="8" w:tplc="F9F6F1C0">
      <w:start w:val="1"/>
      <w:numFmt w:val="bullet"/>
      <w:lvlText w:val=""/>
      <w:lvlJc w:val="left"/>
      <w:pPr>
        <w:ind w:left="6480" w:hanging="360"/>
      </w:pPr>
      <w:rPr>
        <w:rFonts w:ascii="Wingdings" w:hAnsi="Wingdings" w:hint="default"/>
      </w:rPr>
    </w:lvl>
  </w:abstractNum>
  <w:abstractNum w:abstractNumId="10" w15:restartNumberingAfterBreak="0">
    <w:nsid w:val="1EF14201"/>
    <w:multiLevelType w:val="hybridMultilevel"/>
    <w:tmpl w:val="A9CA41FA"/>
    <w:lvl w:ilvl="0" w:tplc="AD82DDF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85FD2"/>
    <w:multiLevelType w:val="hybridMultilevel"/>
    <w:tmpl w:val="8DCEAD82"/>
    <w:lvl w:ilvl="0" w:tplc="AD82DDFE">
      <w:numFmt w:val="bullet"/>
      <w:lvlText w:val=""/>
      <w:lvlJc w:val="left"/>
      <w:pPr>
        <w:ind w:left="720" w:hanging="360"/>
      </w:pPr>
      <w:rPr>
        <w:rFonts w:ascii="Symbol" w:eastAsiaTheme="minorHAnsi" w:hAnsi="Symbol"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28776E"/>
    <w:multiLevelType w:val="hybridMultilevel"/>
    <w:tmpl w:val="08C4BAB8"/>
    <w:lvl w:ilvl="0" w:tplc="AD82DDFE">
      <w:numFmt w:val="bullet"/>
      <w:lvlText w:val=""/>
      <w:lvlJc w:val="left"/>
      <w:pPr>
        <w:ind w:left="1440" w:hanging="360"/>
      </w:pPr>
      <w:rPr>
        <w:rFonts w:ascii="Symbol" w:eastAsiaTheme="minorHAnsi" w:hAnsi="Symbol" w:cstheme="minorBid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5AC3939"/>
    <w:multiLevelType w:val="hybridMultilevel"/>
    <w:tmpl w:val="DD30314E"/>
    <w:lvl w:ilvl="0" w:tplc="AD82DDF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357709"/>
    <w:multiLevelType w:val="hybridMultilevel"/>
    <w:tmpl w:val="D480E0F4"/>
    <w:lvl w:ilvl="0" w:tplc="AD82DDFE">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C82397E"/>
    <w:multiLevelType w:val="hybridMultilevel"/>
    <w:tmpl w:val="9D64AE1E"/>
    <w:lvl w:ilvl="0" w:tplc="AD82DDF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17D03F"/>
    <w:multiLevelType w:val="hybridMultilevel"/>
    <w:tmpl w:val="A0902D2C"/>
    <w:lvl w:ilvl="0" w:tplc="4CF25E6C">
      <w:start w:val="1"/>
      <w:numFmt w:val="bullet"/>
      <w:lvlText w:val=""/>
      <w:lvlJc w:val="left"/>
      <w:pPr>
        <w:ind w:left="720" w:hanging="360"/>
      </w:pPr>
      <w:rPr>
        <w:rFonts w:ascii="Symbol" w:hAnsi="Symbol" w:hint="default"/>
      </w:rPr>
    </w:lvl>
    <w:lvl w:ilvl="1" w:tplc="ACC217EC">
      <w:start w:val="1"/>
      <w:numFmt w:val="bullet"/>
      <w:lvlText w:val="o"/>
      <w:lvlJc w:val="left"/>
      <w:pPr>
        <w:ind w:left="1440" w:hanging="360"/>
      </w:pPr>
      <w:rPr>
        <w:rFonts w:ascii="Courier New" w:hAnsi="Courier New" w:hint="default"/>
      </w:rPr>
    </w:lvl>
    <w:lvl w:ilvl="2" w:tplc="063C952C">
      <w:start w:val="1"/>
      <w:numFmt w:val="bullet"/>
      <w:lvlText w:val=""/>
      <w:lvlJc w:val="left"/>
      <w:pPr>
        <w:ind w:left="2160" w:hanging="360"/>
      </w:pPr>
      <w:rPr>
        <w:rFonts w:ascii="Wingdings" w:hAnsi="Wingdings" w:hint="default"/>
      </w:rPr>
    </w:lvl>
    <w:lvl w:ilvl="3" w:tplc="4D52C858">
      <w:start w:val="1"/>
      <w:numFmt w:val="bullet"/>
      <w:lvlText w:val=""/>
      <w:lvlJc w:val="left"/>
      <w:pPr>
        <w:ind w:left="2880" w:hanging="360"/>
      </w:pPr>
      <w:rPr>
        <w:rFonts w:ascii="Symbol" w:hAnsi="Symbol" w:hint="default"/>
      </w:rPr>
    </w:lvl>
    <w:lvl w:ilvl="4" w:tplc="4E1E2B94">
      <w:start w:val="1"/>
      <w:numFmt w:val="bullet"/>
      <w:lvlText w:val="o"/>
      <w:lvlJc w:val="left"/>
      <w:pPr>
        <w:ind w:left="3600" w:hanging="360"/>
      </w:pPr>
      <w:rPr>
        <w:rFonts w:ascii="Courier New" w:hAnsi="Courier New" w:hint="default"/>
      </w:rPr>
    </w:lvl>
    <w:lvl w:ilvl="5" w:tplc="49780358">
      <w:start w:val="1"/>
      <w:numFmt w:val="bullet"/>
      <w:lvlText w:val=""/>
      <w:lvlJc w:val="left"/>
      <w:pPr>
        <w:ind w:left="4320" w:hanging="360"/>
      </w:pPr>
      <w:rPr>
        <w:rFonts w:ascii="Wingdings" w:hAnsi="Wingdings" w:hint="default"/>
      </w:rPr>
    </w:lvl>
    <w:lvl w:ilvl="6" w:tplc="A8B6D228">
      <w:start w:val="1"/>
      <w:numFmt w:val="bullet"/>
      <w:lvlText w:val=""/>
      <w:lvlJc w:val="left"/>
      <w:pPr>
        <w:ind w:left="5040" w:hanging="360"/>
      </w:pPr>
      <w:rPr>
        <w:rFonts w:ascii="Symbol" w:hAnsi="Symbol" w:hint="default"/>
      </w:rPr>
    </w:lvl>
    <w:lvl w:ilvl="7" w:tplc="0108CED4">
      <w:start w:val="1"/>
      <w:numFmt w:val="bullet"/>
      <w:lvlText w:val="o"/>
      <w:lvlJc w:val="left"/>
      <w:pPr>
        <w:ind w:left="5760" w:hanging="360"/>
      </w:pPr>
      <w:rPr>
        <w:rFonts w:ascii="Courier New" w:hAnsi="Courier New" w:hint="default"/>
      </w:rPr>
    </w:lvl>
    <w:lvl w:ilvl="8" w:tplc="4078CE74">
      <w:start w:val="1"/>
      <w:numFmt w:val="bullet"/>
      <w:lvlText w:val=""/>
      <w:lvlJc w:val="left"/>
      <w:pPr>
        <w:ind w:left="6480" w:hanging="360"/>
      </w:pPr>
      <w:rPr>
        <w:rFonts w:ascii="Wingdings" w:hAnsi="Wingdings" w:hint="default"/>
      </w:rPr>
    </w:lvl>
  </w:abstractNum>
  <w:abstractNum w:abstractNumId="17" w15:restartNumberingAfterBreak="0">
    <w:nsid w:val="72E175B5"/>
    <w:multiLevelType w:val="hybridMultilevel"/>
    <w:tmpl w:val="D8D05B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CC27FEF"/>
    <w:multiLevelType w:val="hybridMultilevel"/>
    <w:tmpl w:val="7B1204E6"/>
    <w:lvl w:ilvl="0" w:tplc="AD82DDFE">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7"/>
  </w:num>
  <w:num w:numId="2">
    <w:abstractNumId w:val="16"/>
  </w:num>
  <w:num w:numId="3">
    <w:abstractNumId w:val="9"/>
  </w:num>
  <w:num w:numId="4">
    <w:abstractNumId w:val="3"/>
  </w:num>
  <w:num w:numId="5">
    <w:abstractNumId w:val="13"/>
  </w:num>
  <w:num w:numId="6">
    <w:abstractNumId w:val="1"/>
  </w:num>
  <w:num w:numId="7">
    <w:abstractNumId w:val="5"/>
  </w:num>
  <w:num w:numId="8">
    <w:abstractNumId w:val="15"/>
  </w:num>
  <w:num w:numId="9">
    <w:abstractNumId w:val="6"/>
  </w:num>
  <w:num w:numId="10">
    <w:abstractNumId w:val="10"/>
  </w:num>
  <w:num w:numId="11">
    <w:abstractNumId w:val="12"/>
  </w:num>
  <w:num w:numId="12">
    <w:abstractNumId w:val="2"/>
  </w:num>
  <w:num w:numId="13">
    <w:abstractNumId w:val="14"/>
  </w:num>
  <w:num w:numId="14">
    <w:abstractNumId w:val="18"/>
  </w:num>
  <w:num w:numId="15">
    <w:abstractNumId w:val="17"/>
  </w:num>
  <w:num w:numId="16">
    <w:abstractNumId w:val="4"/>
  </w:num>
  <w:num w:numId="17">
    <w:abstractNumId w:val="11"/>
  </w:num>
  <w:num w:numId="18">
    <w:abstractNumId w:val="0"/>
  </w:num>
  <w:num w:numId="19">
    <w:abstractNumId w:val="10"/>
  </w:num>
  <w:num w:numId="20">
    <w:abstractNumId w:val="1"/>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79E6"/>
    <w:rsid w:val="00002636"/>
    <w:rsid w:val="000208F4"/>
    <w:rsid w:val="00032CD3"/>
    <w:rsid w:val="00036604"/>
    <w:rsid w:val="000554DD"/>
    <w:rsid w:val="00064744"/>
    <w:rsid w:val="000D59BD"/>
    <w:rsid w:val="00186888"/>
    <w:rsid w:val="00216902"/>
    <w:rsid w:val="00256B33"/>
    <w:rsid w:val="00273662"/>
    <w:rsid w:val="00275CEA"/>
    <w:rsid w:val="00277C88"/>
    <w:rsid w:val="00287288"/>
    <w:rsid w:val="002C6B72"/>
    <w:rsid w:val="002D196F"/>
    <w:rsid w:val="002D1C2D"/>
    <w:rsid w:val="002D4B2C"/>
    <w:rsid w:val="0032379E"/>
    <w:rsid w:val="00336D97"/>
    <w:rsid w:val="003630C8"/>
    <w:rsid w:val="0038538A"/>
    <w:rsid w:val="00387035"/>
    <w:rsid w:val="003A0DF3"/>
    <w:rsid w:val="003A3B69"/>
    <w:rsid w:val="003A5693"/>
    <w:rsid w:val="003C4D39"/>
    <w:rsid w:val="003D4DBC"/>
    <w:rsid w:val="003F2E4E"/>
    <w:rsid w:val="00425854"/>
    <w:rsid w:val="00452BB0"/>
    <w:rsid w:val="00470480"/>
    <w:rsid w:val="00470A06"/>
    <w:rsid w:val="00476960"/>
    <w:rsid w:val="004D4100"/>
    <w:rsid w:val="00537AFC"/>
    <w:rsid w:val="005446EA"/>
    <w:rsid w:val="00551634"/>
    <w:rsid w:val="0056477D"/>
    <w:rsid w:val="00572864"/>
    <w:rsid w:val="005947BC"/>
    <w:rsid w:val="00597BD9"/>
    <w:rsid w:val="005C47A1"/>
    <w:rsid w:val="005E4D91"/>
    <w:rsid w:val="00621BE8"/>
    <w:rsid w:val="0068191A"/>
    <w:rsid w:val="006A3762"/>
    <w:rsid w:val="006B28B3"/>
    <w:rsid w:val="006D5290"/>
    <w:rsid w:val="006E1DBB"/>
    <w:rsid w:val="008452B6"/>
    <w:rsid w:val="00853EBC"/>
    <w:rsid w:val="00857DD7"/>
    <w:rsid w:val="00862179"/>
    <w:rsid w:val="00893ADF"/>
    <w:rsid w:val="008C0B1D"/>
    <w:rsid w:val="00913A69"/>
    <w:rsid w:val="00950CC7"/>
    <w:rsid w:val="009B0F50"/>
    <w:rsid w:val="009C7F48"/>
    <w:rsid w:val="00A31AC4"/>
    <w:rsid w:val="00A371A3"/>
    <w:rsid w:val="00A804A2"/>
    <w:rsid w:val="00B148C5"/>
    <w:rsid w:val="00B6168F"/>
    <w:rsid w:val="00B80009"/>
    <w:rsid w:val="00BB79E6"/>
    <w:rsid w:val="00BC5F01"/>
    <w:rsid w:val="00BF2C05"/>
    <w:rsid w:val="00BF4F84"/>
    <w:rsid w:val="00C10578"/>
    <w:rsid w:val="00C23CCC"/>
    <w:rsid w:val="00C648FD"/>
    <w:rsid w:val="00D37B45"/>
    <w:rsid w:val="00D62934"/>
    <w:rsid w:val="00DC5380"/>
    <w:rsid w:val="00DE0A06"/>
    <w:rsid w:val="00E33AB0"/>
    <w:rsid w:val="00E374B6"/>
    <w:rsid w:val="00E7439B"/>
    <w:rsid w:val="00E817F4"/>
    <w:rsid w:val="00E96508"/>
    <w:rsid w:val="00EB4A5D"/>
    <w:rsid w:val="00EF49F3"/>
    <w:rsid w:val="00F500EC"/>
    <w:rsid w:val="00F765E5"/>
    <w:rsid w:val="00F81F60"/>
    <w:rsid w:val="00F8408D"/>
    <w:rsid w:val="00FD22B4"/>
    <w:rsid w:val="00FE4D4E"/>
    <w:rsid w:val="2157D352"/>
    <w:rsid w:val="3EB5441A"/>
    <w:rsid w:val="5DE0CAAE"/>
    <w:rsid w:val="63366015"/>
    <w:rsid w:val="68B9CC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72D9B4"/>
  <w15:chartTrackingRefBased/>
  <w15:docId w15:val="{D8F18EFF-6170-46CA-AAFA-6C003FE5E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452BB0"/>
    <w:pPr>
      <w:keepNext/>
      <w:spacing w:before="240" w:after="240" w:line="276" w:lineRule="auto"/>
      <w:outlineLvl w:val="1"/>
    </w:pPr>
    <w:rPr>
      <w:rFonts w:ascii="Arial" w:eastAsia="Calibri" w:hAnsi="Arial" w:cs="Arial"/>
      <w:b/>
      <w:bCs/>
      <w:iCs/>
      <w:sz w:val="2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B7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4258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25854"/>
    <w:rPr>
      <w:rFonts w:eastAsiaTheme="minorEastAsia"/>
      <w:lang w:val="en-US"/>
    </w:rPr>
  </w:style>
  <w:style w:type="paragraph" w:styleId="ListParagraph">
    <w:name w:val="List Paragraph"/>
    <w:basedOn w:val="Normal"/>
    <w:uiPriority w:val="34"/>
    <w:qFormat/>
    <w:rsid w:val="005446EA"/>
    <w:pPr>
      <w:ind w:left="720"/>
      <w:contextualSpacing/>
    </w:pPr>
  </w:style>
  <w:style w:type="character" w:customStyle="1" w:styleId="Heading2Char">
    <w:name w:val="Heading 2 Char"/>
    <w:basedOn w:val="DefaultParagraphFont"/>
    <w:link w:val="Heading2"/>
    <w:rsid w:val="00452BB0"/>
    <w:rPr>
      <w:rFonts w:ascii="Arial" w:eastAsia="Calibri" w:hAnsi="Arial" w:cs="Arial"/>
      <w:b/>
      <w:bCs/>
      <w:iCs/>
      <w:sz w:val="26"/>
      <w:szCs w:val="28"/>
    </w:rPr>
  </w:style>
  <w:style w:type="paragraph" w:styleId="NormalWeb">
    <w:name w:val="Normal (Web)"/>
    <w:basedOn w:val="Normal"/>
    <w:uiPriority w:val="99"/>
    <w:unhideWhenUsed/>
    <w:rsid w:val="00452B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52BB0"/>
    <w:rPr>
      <w:b/>
      <w:bCs/>
    </w:rPr>
  </w:style>
  <w:style w:type="paragraph" w:customStyle="1" w:styleId="paragraph">
    <w:name w:val="paragraph"/>
    <w:basedOn w:val="Normal"/>
    <w:rsid w:val="005947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947BC"/>
  </w:style>
  <w:style w:type="character" w:customStyle="1" w:styleId="eop">
    <w:name w:val="eop"/>
    <w:basedOn w:val="DefaultParagraphFont"/>
    <w:rsid w:val="005947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5751492">
      <w:bodyDiv w:val="1"/>
      <w:marLeft w:val="0"/>
      <w:marRight w:val="0"/>
      <w:marTop w:val="0"/>
      <w:marBottom w:val="0"/>
      <w:divBdr>
        <w:top w:val="none" w:sz="0" w:space="0" w:color="auto"/>
        <w:left w:val="none" w:sz="0" w:space="0" w:color="auto"/>
        <w:bottom w:val="none" w:sz="0" w:space="0" w:color="auto"/>
        <w:right w:val="none" w:sz="0" w:space="0" w:color="auto"/>
      </w:divBdr>
    </w:div>
    <w:div w:id="760107121">
      <w:bodyDiv w:val="1"/>
      <w:marLeft w:val="0"/>
      <w:marRight w:val="0"/>
      <w:marTop w:val="0"/>
      <w:marBottom w:val="0"/>
      <w:divBdr>
        <w:top w:val="none" w:sz="0" w:space="0" w:color="auto"/>
        <w:left w:val="none" w:sz="0" w:space="0" w:color="auto"/>
        <w:bottom w:val="none" w:sz="0" w:space="0" w:color="auto"/>
        <w:right w:val="none" w:sz="0" w:space="0" w:color="auto"/>
      </w:divBdr>
    </w:div>
    <w:div w:id="768695351">
      <w:bodyDiv w:val="1"/>
      <w:marLeft w:val="0"/>
      <w:marRight w:val="0"/>
      <w:marTop w:val="0"/>
      <w:marBottom w:val="0"/>
      <w:divBdr>
        <w:top w:val="none" w:sz="0" w:space="0" w:color="auto"/>
        <w:left w:val="none" w:sz="0" w:space="0" w:color="auto"/>
        <w:bottom w:val="none" w:sz="0" w:space="0" w:color="auto"/>
        <w:right w:val="none" w:sz="0" w:space="0" w:color="auto"/>
      </w:divBdr>
    </w:div>
    <w:div w:id="892884788">
      <w:bodyDiv w:val="1"/>
      <w:marLeft w:val="0"/>
      <w:marRight w:val="0"/>
      <w:marTop w:val="0"/>
      <w:marBottom w:val="0"/>
      <w:divBdr>
        <w:top w:val="none" w:sz="0" w:space="0" w:color="auto"/>
        <w:left w:val="none" w:sz="0" w:space="0" w:color="auto"/>
        <w:bottom w:val="none" w:sz="0" w:space="0" w:color="auto"/>
        <w:right w:val="none" w:sz="0" w:space="0" w:color="auto"/>
      </w:divBdr>
    </w:div>
    <w:div w:id="1026753459">
      <w:bodyDiv w:val="1"/>
      <w:marLeft w:val="0"/>
      <w:marRight w:val="0"/>
      <w:marTop w:val="0"/>
      <w:marBottom w:val="0"/>
      <w:divBdr>
        <w:top w:val="none" w:sz="0" w:space="0" w:color="auto"/>
        <w:left w:val="none" w:sz="0" w:space="0" w:color="auto"/>
        <w:bottom w:val="none" w:sz="0" w:space="0" w:color="auto"/>
        <w:right w:val="none" w:sz="0" w:space="0" w:color="auto"/>
      </w:divBdr>
      <w:divsChild>
        <w:div w:id="671879027">
          <w:marLeft w:val="0"/>
          <w:marRight w:val="0"/>
          <w:marTop w:val="0"/>
          <w:marBottom w:val="0"/>
          <w:divBdr>
            <w:top w:val="none" w:sz="0" w:space="0" w:color="auto"/>
            <w:left w:val="none" w:sz="0" w:space="0" w:color="auto"/>
            <w:bottom w:val="none" w:sz="0" w:space="0" w:color="auto"/>
            <w:right w:val="none" w:sz="0" w:space="0" w:color="auto"/>
          </w:divBdr>
        </w:div>
        <w:div w:id="870609589">
          <w:marLeft w:val="0"/>
          <w:marRight w:val="0"/>
          <w:marTop w:val="0"/>
          <w:marBottom w:val="0"/>
          <w:divBdr>
            <w:top w:val="none" w:sz="0" w:space="0" w:color="auto"/>
            <w:left w:val="none" w:sz="0" w:space="0" w:color="auto"/>
            <w:bottom w:val="none" w:sz="0" w:space="0" w:color="auto"/>
            <w:right w:val="none" w:sz="0" w:space="0" w:color="auto"/>
          </w:divBdr>
        </w:div>
        <w:div w:id="1084448309">
          <w:marLeft w:val="0"/>
          <w:marRight w:val="0"/>
          <w:marTop w:val="0"/>
          <w:marBottom w:val="0"/>
          <w:divBdr>
            <w:top w:val="none" w:sz="0" w:space="0" w:color="auto"/>
            <w:left w:val="none" w:sz="0" w:space="0" w:color="auto"/>
            <w:bottom w:val="none" w:sz="0" w:space="0" w:color="auto"/>
            <w:right w:val="none" w:sz="0" w:space="0" w:color="auto"/>
          </w:divBdr>
        </w:div>
      </w:divsChild>
    </w:div>
    <w:div w:id="1179928027">
      <w:bodyDiv w:val="1"/>
      <w:marLeft w:val="0"/>
      <w:marRight w:val="0"/>
      <w:marTop w:val="0"/>
      <w:marBottom w:val="0"/>
      <w:divBdr>
        <w:top w:val="none" w:sz="0" w:space="0" w:color="auto"/>
        <w:left w:val="none" w:sz="0" w:space="0" w:color="auto"/>
        <w:bottom w:val="none" w:sz="0" w:space="0" w:color="auto"/>
        <w:right w:val="none" w:sz="0" w:space="0" w:color="auto"/>
      </w:divBdr>
    </w:div>
    <w:div w:id="1540777793">
      <w:bodyDiv w:val="1"/>
      <w:marLeft w:val="0"/>
      <w:marRight w:val="0"/>
      <w:marTop w:val="0"/>
      <w:marBottom w:val="0"/>
      <w:divBdr>
        <w:top w:val="none" w:sz="0" w:space="0" w:color="auto"/>
        <w:left w:val="none" w:sz="0" w:space="0" w:color="auto"/>
        <w:bottom w:val="none" w:sz="0" w:space="0" w:color="auto"/>
        <w:right w:val="none" w:sz="0" w:space="0" w:color="auto"/>
      </w:divBdr>
    </w:div>
    <w:div w:id="1690570300">
      <w:bodyDiv w:val="1"/>
      <w:marLeft w:val="0"/>
      <w:marRight w:val="0"/>
      <w:marTop w:val="0"/>
      <w:marBottom w:val="0"/>
      <w:divBdr>
        <w:top w:val="none" w:sz="0" w:space="0" w:color="auto"/>
        <w:left w:val="none" w:sz="0" w:space="0" w:color="auto"/>
        <w:bottom w:val="none" w:sz="0" w:space="0" w:color="auto"/>
        <w:right w:val="none" w:sz="0" w:space="0" w:color="auto"/>
      </w:divBdr>
      <w:divsChild>
        <w:div w:id="2141146293">
          <w:marLeft w:val="0"/>
          <w:marRight w:val="0"/>
          <w:marTop w:val="0"/>
          <w:marBottom w:val="0"/>
          <w:divBdr>
            <w:top w:val="none" w:sz="0" w:space="0" w:color="auto"/>
            <w:left w:val="none" w:sz="0" w:space="0" w:color="auto"/>
            <w:bottom w:val="none" w:sz="0" w:space="0" w:color="auto"/>
            <w:right w:val="none" w:sz="0" w:space="0" w:color="auto"/>
          </w:divBdr>
        </w:div>
        <w:div w:id="1285430683">
          <w:marLeft w:val="0"/>
          <w:marRight w:val="0"/>
          <w:marTop w:val="0"/>
          <w:marBottom w:val="0"/>
          <w:divBdr>
            <w:top w:val="none" w:sz="0" w:space="0" w:color="auto"/>
            <w:left w:val="none" w:sz="0" w:space="0" w:color="auto"/>
            <w:bottom w:val="none" w:sz="0" w:space="0" w:color="auto"/>
            <w:right w:val="none" w:sz="0" w:space="0" w:color="auto"/>
          </w:divBdr>
        </w:div>
        <w:div w:id="1703507558">
          <w:marLeft w:val="0"/>
          <w:marRight w:val="0"/>
          <w:marTop w:val="0"/>
          <w:marBottom w:val="0"/>
          <w:divBdr>
            <w:top w:val="none" w:sz="0" w:space="0" w:color="auto"/>
            <w:left w:val="none" w:sz="0" w:space="0" w:color="auto"/>
            <w:bottom w:val="none" w:sz="0" w:space="0" w:color="auto"/>
            <w:right w:val="none" w:sz="0" w:space="0" w:color="auto"/>
          </w:divBdr>
        </w:div>
      </w:divsChild>
    </w:div>
    <w:div w:id="1821844580">
      <w:bodyDiv w:val="1"/>
      <w:marLeft w:val="0"/>
      <w:marRight w:val="0"/>
      <w:marTop w:val="0"/>
      <w:marBottom w:val="0"/>
      <w:divBdr>
        <w:top w:val="none" w:sz="0" w:space="0" w:color="auto"/>
        <w:left w:val="none" w:sz="0" w:space="0" w:color="auto"/>
        <w:bottom w:val="none" w:sz="0" w:space="0" w:color="auto"/>
        <w:right w:val="none" w:sz="0" w:space="0" w:color="auto"/>
      </w:divBdr>
    </w:div>
    <w:div w:id="2129204524">
      <w:bodyDiv w:val="1"/>
      <w:marLeft w:val="0"/>
      <w:marRight w:val="0"/>
      <w:marTop w:val="0"/>
      <w:marBottom w:val="0"/>
      <w:divBdr>
        <w:top w:val="none" w:sz="0" w:space="0" w:color="auto"/>
        <w:left w:val="none" w:sz="0" w:space="0" w:color="auto"/>
        <w:bottom w:val="none" w:sz="0" w:space="0" w:color="auto"/>
        <w:right w:val="none" w:sz="0" w:space="0" w:color="auto"/>
      </w:divBdr>
      <w:divsChild>
        <w:div w:id="680595266">
          <w:marLeft w:val="446"/>
          <w:marRight w:val="0"/>
          <w:marTop w:val="0"/>
          <w:marBottom w:val="0"/>
          <w:divBdr>
            <w:top w:val="none" w:sz="0" w:space="0" w:color="auto"/>
            <w:left w:val="none" w:sz="0" w:space="0" w:color="auto"/>
            <w:bottom w:val="none" w:sz="0" w:space="0" w:color="auto"/>
            <w:right w:val="none" w:sz="0" w:space="0" w:color="auto"/>
          </w:divBdr>
        </w:div>
        <w:div w:id="2089695563">
          <w:marLeft w:val="446"/>
          <w:marRight w:val="0"/>
          <w:marTop w:val="0"/>
          <w:marBottom w:val="0"/>
          <w:divBdr>
            <w:top w:val="none" w:sz="0" w:space="0" w:color="auto"/>
            <w:left w:val="none" w:sz="0" w:space="0" w:color="auto"/>
            <w:bottom w:val="none" w:sz="0" w:space="0" w:color="auto"/>
            <w:right w:val="none" w:sz="0" w:space="0" w:color="auto"/>
          </w:divBdr>
        </w:div>
        <w:div w:id="1252931800">
          <w:marLeft w:val="446"/>
          <w:marRight w:val="0"/>
          <w:marTop w:val="0"/>
          <w:marBottom w:val="0"/>
          <w:divBdr>
            <w:top w:val="none" w:sz="0" w:space="0" w:color="auto"/>
            <w:left w:val="none" w:sz="0" w:space="0" w:color="auto"/>
            <w:bottom w:val="none" w:sz="0" w:space="0" w:color="auto"/>
            <w:right w:val="none" w:sz="0" w:space="0" w:color="auto"/>
          </w:divBdr>
        </w:div>
        <w:div w:id="1222787290">
          <w:marLeft w:val="446"/>
          <w:marRight w:val="0"/>
          <w:marTop w:val="0"/>
          <w:marBottom w:val="0"/>
          <w:divBdr>
            <w:top w:val="none" w:sz="0" w:space="0" w:color="auto"/>
            <w:left w:val="none" w:sz="0" w:space="0" w:color="auto"/>
            <w:bottom w:val="none" w:sz="0" w:space="0" w:color="auto"/>
            <w:right w:val="none" w:sz="0" w:space="0" w:color="auto"/>
          </w:divBdr>
        </w:div>
        <w:div w:id="1173488930">
          <w:marLeft w:val="446"/>
          <w:marRight w:val="0"/>
          <w:marTop w:val="0"/>
          <w:marBottom w:val="0"/>
          <w:divBdr>
            <w:top w:val="none" w:sz="0" w:space="0" w:color="auto"/>
            <w:left w:val="none" w:sz="0" w:space="0" w:color="auto"/>
            <w:bottom w:val="none" w:sz="0" w:space="0" w:color="auto"/>
            <w:right w:val="none" w:sz="0" w:space="0" w:color="auto"/>
          </w:divBdr>
        </w:div>
        <w:div w:id="153374809">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79cbe7d-cca5-4221-8e2c-285fd25a5c6b">
      <Terms xmlns="http://schemas.microsoft.com/office/infopath/2007/PartnerControls"/>
    </lcf76f155ced4ddcb4097134ff3c332f>
    <TaxCatchAll xmlns="a0d938d5-27f7-4bd0-9a98-9adf050fc2f4" xsi:nil="true"/>
    <_Flow_SignoffStatus xmlns="579cbe7d-cca5-4221-8e2c-285fd25a5c6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5DA2FD649CB3E40B527CF71871D6E89" ma:contentTypeVersion="19" ma:contentTypeDescription="Create a new document." ma:contentTypeScope="" ma:versionID="5214b3b1df32aea64f524495232fe984">
  <xsd:schema xmlns:xsd="http://www.w3.org/2001/XMLSchema" xmlns:xs="http://www.w3.org/2001/XMLSchema" xmlns:p="http://schemas.microsoft.com/office/2006/metadata/properties" xmlns:ns2="579cbe7d-cca5-4221-8e2c-285fd25a5c6b" xmlns:ns3="a0d938d5-27f7-4bd0-9a98-9adf050fc2f4" targetNamespace="http://schemas.microsoft.com/office/2006/metadata/properties" ma:root="true" ma:fieldsID="36610e03dbdc1398991fe47360b58974" ns2:_="" ns3:_="">
    <xsd:import namespace="579cbe7d-cca5-4221-8e2c-285fd25a5c6b"/>
    <xsd:import namespace="a0d938d5-27f7-4bd0-9a98-9adf050fc2f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SearchProperties" minOccurs="0"/>
                <xsd:element ref="ns2:MediaServiceObjectDetectorVersion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9cbe7d-cca5-4221-8e2c-285fd25a5c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hidden="true" ma:internalName="MediaServiceKeyPoints"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d319b54-330e-4237-a3f6-1ad00857b8ea"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hidden="true" ma:internalName="MediaServiceOCR" ma:readOnly="true">
      <xsd:simpleType>
        <xsd:restriction base="dms:Note"/>
      </xsd:simpleType>
    </xsd:element>
    <xsd:element name="MediaServiceLocation" ma:index="20" nillable="true" ma:displayName="Location" ma:hidden="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0d938d5-27f7-4bd0-9a98-9adf050fc2f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68aad357-443e-4274-bcf7-a0eaa25f20b4}" ma:internalName="TaxCatchAll" ma:readOnly="false" ma:showField="CatchAllData" ma:web="a0d938d5-27f7-4bd0-9a98-9adf050fc2f4">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030C63-3888-4E61-BAB5-7735454DC272}">
  <ds:schemaRefs>
    <ds:schemaRef ds:uri="http://schemas.openxmlformats.org/package/2006/metadata/core-properties"/>
    <ds:schemaRef ds:uri="http://schemas.microsoft.com/office/2006/metadata/properties"/>
    <ds:schemaRef ds:uri="http://schemas.microsoft.com/office/2006/documentManagement/types"/>
    <ds:schemaRef ds:uri="579cbe7d-cca5-4221-8e2c-285fd25a5c6b"/>
    <ds:schemaRef ds:uri="http://purl.org/dc/elements/1.1/"/>
    <ds:schemaRef ds:uri="http://schemas.microsoft.com/office/infopath/2007/PartnerControls"/>
    <ds:schemaRef ds:uri="http://www.w3.org/XML/1998/namespace"/>
    <ds:schemaRef ds:uri="a0d938d5-27f7-4bd0-9a98-9adf050fc2f4"/>
    <ds:schemaRef ds:uri="http://purl.org/dc/dcmitype/"/>
    <ds:schemaRef ds:uri="http://purl.org/dc/terms/"/>
  </ds:schemaRefs>
</ds:datastoreItem>
</file>

<file path=customXml/itemProps2.xml><?xml version="1.0" encoding="utf-8"?>
<ds:datastoreItem xmlns:ds="http://schemas.openxmlformats.org/officeDocument/2006/customXml" ds:itemID="{C2747CC0-0E14-494A-8779-8D02DF12E9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9cbe7d-cca5-4221-8e2c-285fd25a5c6b"/>
    <ds:schemaRef ds:uri="a0d938d5-27f7-4bd0-9a98-9adf050fc2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8D23DE-7BF9-452F-8CB0-9C5F30F51C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Pages>
  <Words>480</Words>
  <Characters>2737</Characters>
  <Application>Microsoft Office Word</Application>
  <DocSecurity>0</DocSecurity>
  <Lines>22</Lines>
  <Paragraphs>6</Paragraphs>
  <ScaleCrop>false</ScaleCrop>
  <Company/>
  <LinksUpToDate>false</LinksUpToDate>
  <CharactersWithSpaces>3211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BIG IDEAS</dc:title>
  <dc:subject>HIGHWOOD PRIMARY SCHOOL CURRICULUM STATEMENT</dc:subject>
  <dc:creator>Matt Hickey</dc:creator>
  <cp:keywords/>
  <dc:description/>
  <cp:lastModifiedBy>Thomas Williams</cp:lastModifiedBy>
  <cp:revision>8</cp:revision>
  <cp:lastPrinted>2019-11-12T11:55:00Z</cp:lastPrinted>
  <dcterms:created xsi:type="dcterms:W3CDTF">2021-05-12T13:37:00Z</dcterms:created>
  <dcterms:modified xsi:type="dcterms:W3CDTF">2024-09-12T13:46:00Z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0x01010065DA2FD649CB3E40B527CF71871D6E89</vt:lpwstr>
  </property>
  <property fmtid="{D5CDD505-2E9C-101B-9397-08002B2CF9AE}" pid="3" name="Order">
    <vt:r8>33000</vt:r8>
  </property>
  <property fmtid="{D5CDD505-2E9C-101B-9397-08002B2CF9AE}" pid="4" name="MediaServiceImageTags">
    <vt:lpwstr/>
  </property>
</Properties>
</file>